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91" w:rsidRDefault="00B83F91" w:rsidP="00FF7507">
      <w:pPr>
        <w:jc w:val="center"/>
        <w:rPr>
          <w:b/>
          <w:sz w:val="28"/>
          <w:szCs w:val="28"/>
        </w:rPr>
      </w:pPr>
      <w:r w:rsidRPr="00FF7507">
        <w:rPr>
          <w:b/>
          <w:sz w:val="28"/>
          <w:szCs w:val="28"/>
        </w:rPr>
        <w:t>P</w:t>
      </w:r>
      <w:r w:rsidR="00FD50BE">
        <w:rPr>
          <w:b/>
          <w:sz w:val="28"/>
          <w:szCs w:val="28"/>
        </w:rPr>
        <w:t>UBLIC NOTICE</w:t>
      </w:r>
    </w:p>
    <w:p w:rsidR="00DB6008" w:rsidRPr="00DB6008" w:rsidRDefault="00DB6008" w:rsidP="00FF7507">
      <w:pPr>
        <w:jc w:val="center"/>
        <w:rPr>
          <w:sz w:val="2"/>
          <w:szCs w:val="28"/>
        </w:rPr>
      </w:pPr>
      <w:r w:rsidRPr="00DB6008">
        <w:rPr>
          <w:noProof/>
          <w:sz w:val="2"/>
          <w:szCs w:val="28"/>
        </w:rPr>
        <w:drawing>
          <wp:inline distT="0" distB="0" distL="0" distR="0" wp14:anchorId="53DFB33E" wp14:editId="47EC3554">
            <wp:extent cx="678788" cy="678788"/>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undy Patch 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826" cy="689826"/>
                    </a:xfrm>
                    <a:prstGeom prst="rect">
                      <a:avLst/>
                    </a:prstGeom>
                  </pic:spPr>
                </pic:pic>
              </a:graphicData>
            </a:graphic>
          </wp:inline>
        </w:drawing>
      </w:r>
    </w:p>
    <w:p w:rsidR="00FF7507" w:rsidRPr="00FF7507" w:rsidRDefault="00F37CB0" w:rsidP="00FF7507">
      <w:pPr>
        <w:jc w:val="center"/>
        <w:rPr>
          <w:b/>
          <w:sz w:val="28"/>
          <w:szCs w:val="28"/>
        </w:rPr>
      </w:pPr>
      <w:r>
        <w:rPr>
          <w:b/>
          <w:sz w:val="28"/>
          <w:szCs w:val="28"/>
        </w:rPr>
        <w:t xml:space="preserve">SURPLUS </w:t>
      </w:r>
      <w:r w:rsidR="00FF7507" w:rsidRPr="00FF7507">
        <w:rPr>
          <w:b/>
          <w:sz w:val="28"/>
          <w:szCs w:val="28"/>
        </w:rPr>
        <w:t xml:space="preserve">REAL ESTATE </w:t>
      </w:r>
    </w:p>
    <w:p w:rsidR="005D1B30" w:rsidRDefault="00E85558">
      <w:pPr>
        <w:rPr>
          <w:b/>
          <w:i/>
        </w:rPr>
      </w:pPr>
      <w:r>
        <w:rPr>
          <w:b/>
          <w:i/>
        </w:rPr>
        <w:t xml:space="preserve">The City of Creedmoor </w:t>
      </w:r>
      <w:r w:rsidRPr="00E85558">
        <w:rPr>
          <w:b/>
          <w:i/>
        </w:rPr>
        <w:t xml:space="preserve">hereby gives notice of its intent to dispose of </w:t>
      </w:r>
      <w:r w:rsidR="0049620C">
        <w:rPr>
          <w:b/>
          <w:i/>
        </w:rPr>
        <w:t>one surplus property</w:t>
      </w:r>
      <w:r w:rsidRPr="00E85558">
        <w:rPr>
          <w:b/>
          <w:i/>
        </w:rPr>
        <w:t xml:space="preserve"> </w:t>
      </w:r>
      <w:r w:rsidR="00F37CB0">
        <w:rPr>
          <w:b/>
          <w:i/>
        </w:rPr>
        <w:t>within Granville County</w:t>
      </w:r>
      <w:r w:rsidR="00572A35">
        <w:rPr>
          <w:b/>
          <w:i/>
        </w:rPr>
        <w:t>, North Carolina</w:t>
      </w:r>
      <w:r w:rsidR="00F37CB0">
        <w:rPr>
          <w:b/>
          <w:i/>
        </w:rPr>
        <w:t xml:space="preserve">.  Further </w:t>
      </w:r>
      <w:r w:rsidRPr="00E85558">
        <w:rPr>
          <w:b/>
          <w:i/>
        </w:rPr>
        <w:t>described</w:t>
      </w:r>
      <w:r w:rsidR="00F37CB0">
        <w:rPr>
          <w:b/>
          <w:i/>
        </w:rPr>
        <w:t xml:space="preserve"> be</w:t>
      </w:r>
      <w:r w:rsidR="005D1B30">
        <w:rPr>
          <w:b/>
          <w:i/>
        </w:rPr>
        <w:t>low</w:t>
      </w:r>
      <w:r w:rsidR="00F37CB0">
        <w:rPr>
          <w:b/>
          <w:i/>
        </w:rPr>
        <w:t xml:space="preserve"> as</w:t>
      </w:r>
      <w:r w:rsidR="005D1B30">
        <w:rPr>
          <w:b/>
          <w:i/>
        </w:rPr>
        <w:t>:</w:t>
      </w:r>
    </w:p>
    <w:p w:rsidR="00A33E7A" w:rsidRPr="00FF7507" w:rsidRDefault="00AB4F1B" w:rsidP="00180138">
      <w:pPr>
        <w:spacing w:after="0"/>
        <w:ind w:firstLine="720"/>
        <w:rPr>
          <w:b/>
        </w:rPr>
      </w:pPr>
      <w:r>
        <w:rPr>
          <w:b/>
          <w:sz w:val="24"/>
          <w:szCs w:val="24"/>
        </w:rPr>
        <w:t>109 Park Avenue</w:t>
      </w:r>
      <w:r w:rsidR="00E85558" w:rsidRPr="00FF7507">
        <w:rPr>
          <w:b/>
          <w:sz w:val="24"/>
          <w:szCs w:val="24"/>
        </w:rPr>
        <w:t xml:space="preserve">, Creedmoor, NC </w:t>
      </w:r>
      <w:r w:rsidR="00B83F91" w:rsidRPr="00FF7507">
        <w:rPr>
          <w:b/>
        </w:rPr>
        <w:t xml:space="preserve"> </w:t>
      </w:r>
    </w:p>
    <w:p w:rsidR="00B83F91" w:rsidRDefault="00FF7507" w:rsidP="00180138">
      <w:pPr>
        <w:spacing w:after="0"/>
        <w:ind w:firstLine="720"/>
      </w:pPr>
      <w:r>
        <w:rPr>
          <w:sz w:val="24"/>
          <w:szCs w:val="24"/>
        </w:rPr>
        <w:t xml:space="preserve">MAPN # </w:t>
      </w:r>
      <w:r w:rsidR="00AB4F1B">
        <w:rPr>
          <w:sz w:val="24"/>
          <w:szCs w:val="24"/>
        </w:rPr>
        <w:t>089614330129</w:t>
      </w:r>
    </w:p>
    <w:p w:rsidR="00B83F91" w:rsidRPr="00B54A39" w:rsidRDefault="00B83F91" w:rsidP="00180138">
      <w:pPr>
        <w:spacing w:after="0"/>
        <w:ind w:firstLine="720"/>
      </w:pPr>
      <w:r w:rsidRPr="00B54A39">
        <w:t xml:space="preserve">Minimum </w:t>
      </w:r>
      <w:r w:rsidR="00F37CB0" w:rsidRPr="00B54A39">
        <w:t xml:space="preserve">Acceptable </w:t>
      </w:r>
      <w:r w:rsidRPr="00B54A39">
        <w:t xml:space="preserve">Bid: </w:t>
      </w:r>
      <w:r w:rsidR="00F37CB0" w:rsidRPr="00B54A39">
        <w:t>$</w:t>
      </w:r>
      <w:r w:rsidR="00DC2AD1">
        <w:t>3</w:t>
      </w:r>
      <w:r w:rsidR="00132092">
        <w:t>75</w:t>
      </w:r>
      <w:bookmarkStart w:id="0" w:name="_GoBack"/>
      <w:bookmarkEnd w:id="0"/>
      <w:r w:rsidR="00CE4C54">
        <w:t>,000</w:t>
      </w:r>
      <w:r w:rsidRPr="00B54A39">
        <w:t xml:space="preserve"> </w:t>
      </w:r>
    </w:p>
    <w:p w:rsidR="00B83F91" w:rsidRDefault="00B83F91"/>
    <w:p w:rsidR="00B54A39" w:rsidRDefault="00F37CB0">
      <w:r>
        <w:t xml:space="preserve">Interested parties are encouraged to respond by submitting an </w:t>
      </w:r>
      <w:r w:rsidR="0087486C">
        <w:t>INTENT</w:t>
      </w:r>
      <w:r>
        <w:t xml:space="preserve"> TO PURCHASE letter and </w:t>
      </w:r>
      <w:r w:rsidR="0087486C">
        <w:t xml:space="preserve">deposit </w:t>
      </w:r>
      <w:r>
        <w:t xml:space="preserve">5% </w:t>
      </w:r>
      <w:r w:rsidR="0087486C">
        <w:t xml:space="preserve">of the </w:t>
      </w:r>
      <w:r>
        <w:t xml:space="preserve">bid </w:t>
      </w:r>
      <w:r w:rsidR="0087486C">
        <w:t xml:space="preserve">price </w:t>
      </w:r>
      <w:r w:rsidR="00B54A39">
        <w:t>with:</w:t>
      </w:r>
    </w:p>
    <w:p w:rsidR="00B54A39" w:rsidRDefault="001A6155" w:rsidP="00B54A39">
      <w:pPr>
        <w:spacing w:after="0"/>
        <w:ind w:firstLine="720"/>
      </w:pPr>
      <w:r>
        <w:t>Barbara Rouse</w:t>
      </w:r>
    </w:p>
    <w:p w:rsidR="00B54A39" w:rsidRDefault="00F37CB0" w:rsidP="00B54A39">
      <w:pPr>
        <w:spacing w:after="0"/>
        <w:ind w:firstLine="720"/>
      </w:pPr>
      <w:r>
        <w:t>City Clerk of the City of Creedmoor</w:t>
      </w:r>
    </w:p>
    <w:p w:rsidR="00B54A39" w:rsidRDefault="00F37CB0" w:rsidP="00B54A39">
      <w:pPr>
        <w:spacing w:after="0"/>
        <w:ind w:firstLine="720"/>
      </w:pPr>
      <w:r>
        <w:t>111 Masonic Street</w:t>
      </w:r>
    </w:p>
    <w:p w:rsidR="00572A35" w:rsidRDefault="00572A35" w:rsidP="00B54A39">
      <w:pPr>
        <w:spacing w:after="0"/>
        <w:ind w:firstLine="720"/>
      </w:pPr>
      <w:r>
        <w:t>P.O. Box 765</w:t>
      </w:r>
    </w:p>
    <w:p w:rsidR="00B54A39" w:rsidRDefault="00F37CB0" w:rsidP="00B54A39">
      <w:pPr>
        <w:spacing w:after="0"/>
        <w:ind w:firstLine="720"/>
      </w:pPr>
      <w:r>
        <w:t>Creedmoor, NC 27522</w:t>
      </w:r>
    </w:p>
    <w:p w:rsidR="00F37CB0" w:rsidRDefault="00F37CB0" w:rsidP="00B54A39">
      <w:pPr>
        <w:spacing w:after="0"/>
        <w:ind w:firstLine="720"/>
      </w:pPr>
      <w:r>
        <w:t xml:space="preserve">RE: </w:t>
      </w:r>
      <w:r w:rsidR="00DC2AD1">
        <w:t>109 Park Avenue</w:t>
      </w:r>
    </w:p>
    <w:p w:rsidR="00B54A39" w:rsidRDefault="00B54A39" w:rsidP="0087486C">
      <w:pPr>
        <w:spacing w:after="0"/>
      </w:pPr>
    </w:p>
    <w:p w:rsidR="00B54A39" w:rsidRDefault="00B54A39" w:rsidP="0087486C">
      <w:pPr>
        <w:spacing w:after="0"/>
      </w:pPr>
      <w:r>
        <w:t xml:space="preserve">Deposits </w:t>
      </w:r>
      <w:r w:rsidR="00180138">
        <w:t>may consist of</w:t>
      </w:r>
      <w:r>
        <w:t xml:space="preserve"> cash, cashier’s check, or surety bond with an in-state financial institution.</w:t>
      </w:r>
    </w:p>
    <w:p w:rsidR="00B54A39" w:rsidRDefault="00B54A39" w:rsidP="0087486C">
      <w:pPr>
        <w:spacing w:after="0"/>
      </w:pPr>
    </w:p>
    <w:p w:rsidR="00CE6FC3" w:rsidRDefault="00CE6FC3" w:rsidP="0087486C">
      <w:pPr>
        <w:spacing w:after="0"/>
      </w:pPr>
      <w:r>
        <w:t>The initial offer period</w:t>
      </w:r>
      <w:r w:rsidR="00DB6008">
        <w:t xml:space="preserve"> will end on </w:t>
      </w:r>
      <w:r w:rsidR="001A6155">
        <w:t xml:space="preserve">August </w:t>
      </w:r>
      <w:r w:rsidR="00DC2AD1">
        <w:t>26</w:t>
      </w:r>
      <w:r w:rsidR="001A6155">
        <w:t>, 2022</w:t>
      </w:r>
      <w:r w:rsidR="00DB6008">
        <w:t xml:space="preserve"> at 5</w:t>
      </w:r>
      <w:r>
        <w:t>:00 PM local time.</w:t>
      </w:r>
    </w:p>
    <w:p w:rsidR="00CE6FC3" w:rsidRDefault="00CE6FC3" w:rsidP="0087486C">
      <w:pPr>
        <w:spacing w:after="0"/>
      </w:pPr>
    </w:p>
    <w:p w:rsidR="00F37CB0" w:rsidRDefault="00F37CB0" w:rsidP="0087486C">
      <w:pPr>
        <w:spacing w:after="0"/>
      </w:pPr>
      <w:r>
        <w:t xml:space="preserve">Once </w:t>
      </w:r>
      <w:r w:rsidR="0087486C">
        <w:t xml:space="preserve">the </w:t>
      </w:r>
      <w:r>
        <w:t xml:space="preserve">Board of Commissioners </w:t>
      </w:r>
      <w:r w:rsidR="0087486C">
        <w:t xml:space="preserve">receives an offer it intends to accept, they </w:t>
      </w:r>
      <w:r>
        <w:t xml:space="preserve">will initiate the upset bid process whereby </w:t>
      </w:r>
      <w:r w:rsidR="0087486C">
        <w:t>the Clerk publishes notice of the offer</w:t>
      </w:r>
      <w:r w:rsidR="00572A35">
        <w:t>ed amount</w:t>
      </w:r>
      <w:r w:rsidR="0087486C">
        <w:t xml:space="preserve"> in a local newspaper.  The notice will indicate that </w:t>
      </w:r>
      <w:r>
        <w:t>other interested parties will have 10 days</w:t>
      </w:r>
      <w:r w:rsidR="00572A35">
        <w:t xml:space="preserve"> from the published date</w:t>
      </w:r>
      <w:r>
        <w:t xml:space="preserve"> within which to </w:t>
      </w:r>
      <w:r w:rsidR="0087486C">
        <w:t>raise</w:t>
      </w:r>
      <w:r>
        <w:t xml:space="preserve"> </w:t>
      </w:r>
      <w:r w:rsidR="0087486C">
        <w:t>the</w:t>
      </w:r>
      <w:r>
        <w:t xml:space="preserve"> bid</w:t>
      </w:r>
      <w:r w:rsidR="0087486C">
        <w:t xml:space="preserve"> by not less than ten percent</w:t>
      </w:r>
      <w:r w:rsidR="00572A35">
        <w:t xml:space="preserve"> </w:t>
      </w:r>
      <w:r w:rsidR="0087486C">
        <w:t xml:space="preserve">(10%) of the first one thousand dollars ($1,000) and five percent (5%) of the remainder. If the bid is raised, the </w:t>
      </w:r>
      <w:r w:rsidR="002E2A37">
        <w:t xml:space="preserve">upset </w:t>
      </w:r>
      <w:r w:rsidR="0087486C">
        <w:t>bidder must deposit with the Clerk five percent (5%) of the increased bid</w:t>
      </w:r>
      <w:r w:rsidR="00572A35">
        <w:t xml:space="preserve"> amount</w:t>
      </w:r>
      <w:r w:rsidR="0087486C">
        <w:t xml:space="preserve">, and the Clerk </w:t>
      </w:r>
      <w:r w:rsidR="002E2A37">
        <w:t xml:space="preserve">will </w:t>
      </w:r>
      <w:r w:rsidR="0087486C">
        <w:t>then re-advertise the offer at the increased bid amount. This procedure repeats until no further qualifying upset bids are received, at which time the Board of Commissioners may accept the highest bidder’s offer.  The Board may reject any and all offers</w:t>
      </w:r>
      <w:r w:rsidR="00B54A39">
        <w:t xml:space="preserve"> at any time</w:t>
      </w:r>
      <w:r w:rsidR="0087486C">
        <w:t xml:space="preserve">. </w:t>
      </w:r>
    </w:p>
    <w:p w:rsidR="00387262" w:rsidRDefault="00387262" w:rsidP="0087486C">
      <w:pPr>
        <w:spacing w:after="0"/>
      </w:pPr>
    </w:p>
    <w:p w:rsidR="00387262" w:rsidRDefault="00387262" w:rsidP="0087486C">
      <w:pPr>
        <w:spacing w:after="0"/>
      </w:pPr>
      <w:r>
        <w:t>Publish:</w:t>
      </w:r>
      <w:r>
        <w:tab/>
        <w:t xml:space="preserve"> Butner-Cree</w:t>
      </w:r>
      <w:r w:rsidR="00572A35">
        <w:t xml:space="preserve">dmoor News and Oxford </w:t>
      </w:r>
      <w:r w:rsidR="00F13D61">
        <w:t xml:space="preserve">Public </w:t>
      </w:r>
      <w:r w:rsidR="00572A35">
        <w:t xml:space="preserve">Ledger </w:t>
      </w:r>
      <w:r w:rsidR="001A6155">
        <w:t>July 15</w:t>
      </w:r>
      <w:r w:rsidR="001A6155" w:rsidRPr="001A6155">
        <w:rPr>
          <w:vertAlign w:val="superscript"/>
        </w:rPr>
        <w:t>th</w:t>
      </w:r>
      <w:r w:rsidR="001A6155">
        <w:t xml:space="preserve"> and July 29</w:t>
      </w:r>
      <w:r w:rsidR="001A6155" w:rsidRPr="001A6155">
        <w:rPr>
          <w:vertAlign w:val="superscript"/>
        </w:rPr>
        <w:t>th</w:t>
      </w:r>
      <w:r w:rsidR="001A6155">
        <w:t>, 2022</w:t>
      </w:r>
      <w:r w:rsidR="00572A35" w:rsidRPr="00F92928">
        <w:t>.</w:t>
      </w:r>
    </w:p>
    <w:sectPr w:rsidR="00387262" w:rsidSect="00DB6008">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wsDQ2MjK1MDMwMbFU0lEKTi0uzszPAykwqgUALphYYCwAAAA="/>
  </w:docVars>
  <w:rsids>
    <w:rsidRoot w:val="00B83F91"/>
    <w:rsid w:val="00132092"/>
    <w:rsid w:val="00180138"/>
    <w:rsid w:val="001A6155"/>
    <w:rsid w:val="002E2A37"/>
    <w:rsid w:val="00387262"/>
    <w:rsid w:val="0049620C"/>
    <w:rsid w:val="00572A35"/>
    <w:rsid w:val="005D1B30"/>
    <w:rsid w:val="00657685"/>
    <w:rsid w:val="0087486C"/>
    <w:rsid w:val="00A33E7A"/>
    <w:rsid w:val="00AB4F1B"/>
    <w:rsid w:val="00B467DF"/>
    <w:rsid w:val="00B54A39"/>
    <w:rsid w:val="00B83F91"/>
    <w:rsid w:val="00CE4C54"/>
    <w:rsid w:val="00CE6FC3"/>
    <w:rsid w:val="00D035F3"/>
    <w:rsid w:val="00DB6008"/>
    <w:rsid w:val="00DC2AD1"/>
    <w:rsid w:val="00E85558"/>
    <w:rsid w:val="00ED4D65"/>
    <w:rsid w:val="00F13D61"/>
    <w:rsid w:val="00F37CB0"/>
    <w:rsid w:val="00F92928"/>
    <w:rsid w:val="00FD50BE"/>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FA9C"/>
  <w15:chartTrackingRefBased/>
  <w15:docId w15:val="{67683BF0-BE35-4F58-914A-8AD39490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Allen</dc:creator>
  <cp:keywords/>
  <dc:description/>
  <cp:lastModifiedBy>Barbara Rouse</cp:lastModifiedBy>
  <cp:revision>3</cp:revision>
  <cp:lastPrinted>2020-09-24T14:01:00Z</cp:lastPrinted>
  <dcterms:created xsi:type="dcterms:W3CDTF">2022-07-01T13:29:00Z</dcterms:created>
  <dcterms:modified xsi:type="dcterms:W3CDTF">2022-07-01T13:37:00Z</dcterms:modified>
</cp:coreProperties>
</file>