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326F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SPECIAL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FE2E47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</w:t>
      </w:r>
      <w:r w:rsidR="000E708F">
        <w:rPr>
          <w:b/>
          <w:bCs/>
          <w:sz w:val="28"/>
          <w:szCs w:val="28"/>
          <w:u w:val="single"/>
        </w:rPr>
        <w:t xml:space="preserve"> 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0E708F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Board </w:t>
      </w:r>
      <w:r w:rsidR="00FE2E47">
        <w:rPr>
          <w:rFonts w:asciiTheme="majorHAnsi" w:hAnsiTheme="majorHAnsi"/>
          <w:sz w:val="28"/>
          <w:szCs w:val="28"/>
        </w:rPr>
        <w:t xml:space="preserve">of </w:t>
      </w:r>
      <w:r w:rsidRPr="000E708F">
        <w:rPr>
          <w:rFonts w:asciiTheme="majorHAnsi" w:hAnsiTheme="majorHAnsi"/>
          <w:sz w:val="28"/>
          <w:szCs w:val="28"/>
        </w:rPr>
        <w:t xml:space="preserve">Commissioners </w:t>
      </w:r>
      <w:r w:rsidR="00FE2E47">
        <w:rPr>
          <w:rFonts w:asciiTheme="majorHAnsi" w:hAnsiTheme="majorHAnsi"/>
          <w:sz w:val="28"/>
          <w:szCs w:val="28"/>
        </w:rPr>
        <w:t xml:space="preserve">will hold a Special Meeting on </w:t>
      </w:r>
      <w:r w:rsidR="00E30F5A">
        <w:rPr>
          <w:rFonts w:asciiTheme="majorHAnsi" w:hAnsiTheme="majorHAnsi"/>
          <w:b/>
          <w:sz w:val="28"/>
          <w:szCs w:val="28"/>
          <w:u w:val="single"/>
        </w:rPr>
        <w:t>September 29</w:t>
      </w:r>
      <w:r w:rsidR="00E30F5A" w:rsidRPr="00E30F5A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 w:rsidR="00E30F5A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, 2022</w:t>
      </w:r>
      <w:r w:rsidR="00384D45">
        <w:rPr>
          <w:rFonts w:asciiTheme="majorHAnsi" w:hAnsiTheme="majorHAnsi"/>
          <w:b/>
          <w:sz w:val="28"/>
          <w:szCs w:val="28"/>
          <w:u w:val="single"/>
        </w:rPr>
        <w:t xml:space="preserve"> at </w:t>
      </w:r>
      <w:r w:rsidR="00E30F5A">
        <w:rPr>
          <w:rFonts w:asciiTheme="majorHAnsi" w:hAnsiTheme="majorHAnsi"/>
          <w:b/>
          <w:sz w:val="28"/>
          <w:szCs w:val="28"/>
          <w:u w:val="single"/>
        </w:rPr>
        <w:t>6</w:t>
      </w:r>
      <w:r w:rsidR="00FE2E47">
        <w:rPr>
          <w:rFonts w:asciiTheme="majorHAnsi" w:hAnsiTheme="majorHAnsi"/>
          <w:b/>
          <w:sz w:val="28"/>
          <w:szCs w:val="28"/>
          <w:u w:val="single"/>
        </w:rPr>
        <w:t>:00 P.M</w:t>
      </w:r>
      <w:r w:rsidR="00BA2693">
        <w:rPr>
          <w:rFonts w:asciiTheme="majorHAnsi" w:hAnsiTheme="majorHAnsi"/>
          <w:b/>
          <w:sz w:val="28"/>
          <w:szCs w:val="28"/>
          <w:u w:val="single"/>
        </w:rPr>
        <w:t>.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 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at </w:t>
      </w:r>
      <w:r w:rsidR="00FE2E47">
        <w:rPr>
          <w:rFonts w:asciiTheme="majorHAnsi" w:hAnsiTheme="majorHAnsi"/>
          <w:sz w:val="28"/>
          <w:szCs w:val="28"/>
        </w:rPr>
        <w:t>City Hall</w:t>
      </w:r>
      <w:r w:rsidR="00BA2693">
        <w:rPr>
          <w:rFonts w:asciiTheme="majorHAnsi" w:hAnsiTheme="majorHAnsi"/>
          <w:sz w:val="28"/>
          <w:szCs w:val="28"/>
        </w:rPr>
        <w:t>, in the Boardroom</w:t>
      </w:r>
      <w:r w:rsidR="00FE2E47">
        <w:rPr>
          <w:rFonts w:asciiTheme="majorHAnsi" w:hAnsiTheme="majorHAnsi"/>
          <w:sz w:val="28"/>
          <w:szCs w:val="28"/>
        </w:rPr>
        <w:t>, 111 Masonic Street, Creedmoor, NC</w:t>
      </w:r>
      <w:r w:rsidR="00E30F5A">
        <w:rPr>
          <w:rFonts w:asciiTheme="majorHAnsi" w:hAnsiTheme="majorHAnsi"/>
          <w:sz w:val="28"/>
          <w:szCs w:val="28"/>
        </w:rPr>
        <w:t xml:space="preserve"> to discuss </w:t>
      </w:r>
      <w:r w:rsidR="008326F7">
        <w:rPr>
          <w:rFonts w:asciiTheme="majorHAnsi" w:hAnsiTheme="majorHAnsi"/>
          <w:sz w:val="28"/>
          <w:szCs w:val="28"/>
        </w:rPr>
        <w:t>the City Hall Renovation Project/Schematic Design package</w:t>
      </w:r>
      <w:r w:rsidR="00E30F5A">
        <w:rPr>
          <w:rFonts w:asciiTheme="majorHAnsi" w:hAnsiTheme="majorHAnsi"/>
          <w:sz w:val="28"/>
          <w:szCs w:val="28"/>
        </w:rPr>
        <w:t>.</w:t>
      </w:r>
    </w:p>
    <w:p w:rsidR="00FE2E47" w:rsidRPr="00FE2E47" w:rsidRDefault="00FE2E47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B706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5A2F-B785-4C0E-9537-720299D5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2022-09-26T19:57:00Z</cp:lastPrinted>
  <dcterms:created xsi:type="dcterms:W3CDTF">2022-09-26T18:41:00Z</dcterms:created>
  <dcterms:modified xsi:type="dcterms:W3CDTF">2022-09-26T19:57:00Z</dcterms:modified>
</cp:coreProperties>
</file>