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E2" w:rsidRDefault="003D0BB5">
      <w:pPr>
        <w:ind w:left="496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CITY OF CREEDMOOR</w:t>
      </w:r>
    </w:p>
    <w:p w:rsidR="005112E2" w:rsidRDefault="003D0B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2E2" w:rsidRDefault="005112E2">
      <w:pPr>
        <w:spacing w:line="6" w:lineRule="exact"/>
        <w:rPr>
          <w:sz w:val="24"/>
          <w:szCs w:val="24"/>
        </w:rPr>
      </w:pPr>
    </w:p>
    <w:p w:rsidR="005112E2" w:rsidRDefault="003D0BB5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BOARD OF COMMISSIONERS</w:t>
      </w:r>
    </w:p>
    <w:p w:rsidR="005112E2" w:rsidRDefault="003D0BB5">
      <w:pPr>
        <w:spacing w:line="233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REGULAR SESSION</w:t>
      </w:r>
    </w:p>
    <w:p w:rsidR="005112E2" w:rsidRDefault="003D0BB5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OCTOBER 2, 2023</w:t>
      </w:r>
    </w:p>
    <w:p w:rsidR="005112E2" w:rsidRDefault="003D0BB5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5112E2" w:rsidRDefault="005112E2">
      <w:pPr>
        <w:spacing w:line="200" w:lineRule="exact"/>
        <w:rPr>
          <w:sz w:val="24"/>
          <w:szCs w:val="24"/>
        </w:rPr>
      </w:pPr>
    </w:p>
    <w:p w:rsidR="005112E2" w:rsidRDefault="005112E2">
      <w:pPr>
        <w:spacing w:line="200" w:lineRule="exact"/>
        <w:rPr>
          <w:sz w:val="24"/>
          <w:szCs w:val="24"/>
        </w:rPr>
      </w:pPr>
    </w:p>
    <w:p w:rsidR="005112E2" w:rsidRDefault="005112E2">
      <w:pPr>
        <w:spacing w:line="200" w:lineRule="exact"/>
        <w:rPr>
          <w:sz w:val="24"/>
          <w:szCs w:val="24"/>
        </w:rPr>
      </w:pPr>
    </w:p>
    <w:p w:rsidR="005112E2" w:rsidRDefault="005112E2">
      <w:pPr>
        <w:spacing w:line="272" w:lineRule="exact"/>
        <w:rPr>
          <w:sz w:val="24"/>
          <w:szCs w:val="24"/>
        </w:rPr>
      </w:pPr>
    </w:p>
    <w:p w:rsidR="005112E2" w:rsidRDefault="003D0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Way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Mayor Pro Tem Albright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CONSENT AGENDA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New Appointment to the CPRC, Brian R. Whitfield | Christopher Horrigan</w:t>
        </w:r>
        <w:r>
          <w:rPr>
            <w:rFonts w:eastAsia="Times New Roman"/>
            <w:color w:val="BA372A"/>
            <w:sz w:val="24"/>
            <w:szCs w:val="24"/>
          </w:rPr>
          <w:t xml:space="preserve"> [p. 3]</w:t>
        </w:r>
      </w:hyperlink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7">
        <w:r>
          <w:rPr>
            <w:rFonts w:eastAsia="Times New Roman"/>
            <w:color w:val="0000EE"/>
            <w:sz w:val="24"/>
            <w:szCs w:val="24"/>
          </w:rPr>
          <w:t>Inter-Local Agreement for Shared Grant Writing Services | Michael Turner</w:t>
        </w:r>
        <w:r>
          <w:rPr>
            <w:rFonts w:eastAsia="Times New Roman"/>
            <w:color w:val="BA372A"/>
            <w:sz w:val="24"/>
            <w:szCs w:val="24"/>
          </w:rPr>
          <w:t xml:space="preserve"> [p. 9]</w:t>
        </w:r>
      </w:hyperlink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8">
        <w:r>
          <w:rPr>
            <w:rFonts w:eastAsia="Times New Roman"/>
            <w:color w:val="0000EE"/>
            <w:sz w:val="24"/>
            <w:szCs w:val="24"/>
          </w:rPr>
          <w:t>DEI Resolut</w:t>
        </w:r>
        <w:r>
          <w:rPr>
            <w:rFonts w:eastAsia="Times New Roman"/>
            <w:color w:val="0000EE"/>
            <w:sz w:val="24"/>
            <w:szCs w:val="24"/>
          </w:rPr>
          <w:t>ion Recognizing a Name Change | Kevin Hornik</w:t>
        </w:r>
        <w:r>
          <w:rPr>
            <w:rFonts w:eastAsia="Times New Roman"/>
            <w:color w:val="BA372A"/>
            <w:sz w:val="24"/>
            <w:szCs w:val="24"/>
          </w:rPr>
          <w:t xml:space="preserve"> [p. 17]</w:t>
        </w:r>
      </w:hyperlink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5.d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9">
        <w:r>
          <w:rPr>
            <w:rFonts w:eastAsia="Times New Roman"/>
            <w:color w:val="0000EE"/>
            <w:sz w:val="24"/>
            <w:szCs w:val="24"/>
          </w:rPr>
          <w:t>Abatement Agreement for 205 Park Avenue | Kevin Hornik</w:t>
        </w:r>
        <w:r>
          <w:rPr>
            <w:rFonts w:eastAsia="Times New Roman"/>
            <w:color w:val="BA372A"/>
            <w:sz w:val="24"/>
            <w:szCs w:val="24"/>
          </w:rPr>
          <w:t xml:space="preserve"> [p. 23]</w:t>
        </w:r>
      </w:hyperlink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5.e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0">
        <w:r>
          <w:rPr>
            <w:rFonts w:eastAsia="Times New Roman"/>
            <w:color w:val="0000EE"/>
            <w:sz w:val="24"/>
            <w:szCs w:val="24"/>
          </w:rPr>
          <w:t>Approval of September 5, 2023 and September 18, 2023 BOC Meeting Minutes</w:t>
        </w:r>
        <w:r>
          <w:rPr>
            <w:rFonts w:eastAsia="Times New Roman"/>
            <w:color w:val="BA372A"/>
            <w:sz w:val="24"/>
            <w:szCs w:val="24"/>
          </w:rPr>
          <w:t xml:space="preserve"> [p. 28]</w:t>
        </w:r>
      </w:hyperlink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INTRODUCTIONS, RECOGNITIONS AND PRESENTATIONS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REQUEST TO ADDRESS</w:t>
      </w:r>
      <w:r>
        <w:rPr>
          <w:rFonts w:eastAsia="Times New Roman"/>
          <w:sz w:val="24"/>
          <w:szCs w:val="24"/>
        </w:rPr>
        <w:t xml:space="preserve"> THE BOARD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1">
        <w:r>
          <w:rPr>
            <w:rFonts w:eastAsia="Times New Roman"/>
            <w:color w:val="0000EE"/>
            <w:sz w:val="24"/>
            <w:szCs w:val="24"/>
          </w:rPr>
          <w:t>Representative Matthew Winslow | Commissioner Kicinski</w:t>
        </w:r>
        <w:r>
          <w:rPr>
            <w:rFonts w:eastAsia="Times New Roman"/>
            <w:color w:val="BA372A"/>
            <w:sz w:val="24"/>
            <w:szCs w:val="24"/>
          </w:rPr>
          <w:t xml:space="preserve"> [p. 38]</w:t>
        </w:r>
      </w:hyperlink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OLD BUSINESS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2">
        <w:r>
          <w:rPr>
            <w:rFonts w:eastAsia="Times New Roman"/>
            <w:color w:val="0000EE"/>
            <w:sz w:val="24"/>
            <w:szCs w:val="24"/>
          </w:rPr>
          <w:t>Location for Creedmoor Veterans Memorial | Commissioner Wilkins</w:t>
        </w:r>
        <w:r>
          <w:rPr>
            <w:rFonts w:eastAsia="Times New Roman"/>
            <w:color w:val="BA372A"/>
            <w:sz w:val="24"/>
            <w:szCs w:val="24"/>
          </w:rPr>
          <w:t xml:space="preserve"> [p. 39]</w:t>
        </w:r>
      </w:hyperlink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BUSINESS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3">
        <w:r>
          <w:rPr>
            <w:rFonts w:eastAsia="Times New Roman"/>
            <w:color w:val="0000EE"/>
            <w:sz w:val="24"/>
            <w:szCs w:val="24"/>
          </w:rPr>
          <w:t>September 30, 2023 Finance Update | Lee Faines</w:t>
        </w:r>
        <w:r>
          <w:rPr>
            <w:rFonts w:eastAsia="Times New Roman"/>
            <w:color w:val="BA372A"/>
            <w:sz w:val="24"/>
            <w:szCs w:val="24"/>
          </w:rPr>
          <w:t xml:space="preserve"> [p. 95]</w:t>
        </w:r>
      </w:hyperlink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10.b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4">
        <w:r>
          <w:rPr>
            <w:rFonts w:eastAsia="Times New Roman"/>
            <w:color w:val="0000EE"/>
            <w:sz w:val="24"/>
            <w:szCs w:val="24"/>
          </w:rPr>
          <w:t xml:space="preserve">Budget Amendment for iPad Technology Upgrades | Lee </w:t>
        </w:r>
        <w:r>
          <w:rPr>
            <w:rFonts w:eastAsia="Times New Roman"/>
            <w:color w:val="0000EE"/>
            <w:sz w:val="24"/>
            <w:szCs w:val="24"/>
          </w:rPr>
          <w:t>Faines</w:t>
        </w:r>
        <w:r>
          <w:rPr>
            <w:rFonts w:eastAsia="Times New Roman"/>
            <w:color w:val="BA372A"/>
            <w:sz w:val="24"/>
            <w:szCs w:val="24"/>
          </w:rPr>
          <w:t xml:space="preserve"> [p. 96]</w:t>
        </w:r>
      </w:hyperlink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10.c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5">
        <w:r>
          <w:rPr>
            <w:rFonts w:eastAsia="Times New Roman"/>
            <w:color w:val="0000EE"/>
            <w:sz w:val="24"/>
            <w:szCs w:val="24"/>
          </w:rPr>
          <w:t>SGWASA Board Reappointment | City Clerk</w:t>
        </w:r>
        <w:r>
          <w:rPr>
            <w:rFonts w:eastAsia="Times New Roman"/>
            <w:color w:val="BA372A"/>
            <w:sz w:val="24"/>
            <w:szCs w:val="24"/>
          </w:rPr>
          <w:t xml:space="preserve"> [p. 98]</w:t>
        </w:r>
      </w:hyperlink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10.d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6">
        <w:r>
          <w:rPr>
            <w:rFonts w:eastAsia="Times New Roman"/>
            <w:color w:val="0000EE"/>
            <w:sz w:val="24"/>
            <w:szCs w:val="24"/>
          </w:rPr>
          <w:t>UNRBA Consensus Principles II | Michael S. Frangos AICP, CZO</w:t>
        </w:r>
        <w:r>
          <w:rPr>
            <w:rFonts w:eastAsia="Times New Roman"/>
            <w:color w:val="BA372A"/>
            <w:sz w:val="24"/>
            <w:szCs w:val="24"/>
          </w:rPr>
          <w:t xml:space="preserve"> [p. 105]</w:t>
        </w:r>
      </w:hyperlink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5112E2" w:rsidRDefault="005112E2">
      <w:pPr>
        <w:sectPr w:rsidR="005112E2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5112E2" w:rsidRDefault="005112E2">
      <w:pPr>
        <w:spacing w:line="204" w:lineRule="exact"/>
        <w:rPr>
          <w:rFonts w:eastAsia="Times New Roman"/>
          <w:sz w:val="24"/>
          <w:szCs w:val="24"/>
        </w:rPr>
      </w:pPr>
    </w:p>
    <w:p w:rsidR="005112E2" w:rsidRDefault="003D0BB5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5112E2" w:rsidRDefault="005112E2">
      <w:pPr>
        <w:sectPr w:rsidR="005112E2">
          <w:type w:val="continuous"/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5112E2" w:rsidRDefault="003D0BB5">
      <w:pPr>
        <w:numPr>
          <w:ilvl w:val="0"/>
          <w:numId w:val="2"/>
        </w:numPr>
        <w:tabs>
          <w:tab w:val="left" w:pos="500"/>
        </w:tabs>
        <w:spacing w:line="448" w:lineRule="auto"/>
        <w:ind w:left="500" w:right="654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CITY MANAGER'S REPORT 12.a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7">
        <w:r>
          <w:rPr>
            <w:rFonts w:eastAsia="Times New Roman"/>
            <w:color w:val="0000EE"/>
            <w:sz w:val="24"/>
            <w:szCs w:val="24"/>
          </w:rPr>
          <w:t>Manager's Reports</w:t>
        </w:r>
        <w:r>
          <w:rPr>
            <w:rFonts w:eastAsia="Times New Roman"/>
            <w:color w:val="BA372A"/>
            <w:sz w:val="24"/>
            <w:szCs w:val="24"/>
          </w:rPr>
          <w:t xml:space="preserve"> [p. 126]</w:t>
        </w:r>
      </w:hyperlink>
    </w:p>
    <w:p w:rsidR="005112E2" w:rsidRDefault="005112E2">
      <w:pPr>
        <w:spacing w:line="1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SGWASA REPORT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COMMISSIONER REPORTS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MAYOR'S REPORT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CLOSED SESSION</w:t>
      </w:r>
    </w:p>
    <w:p w:rsidR="005112E2" w:rsidRDefault="005112E2">
      <w:pPr>
        <w:spacing w:line="240" w:lineRule="exact"/>
        <w:rPr>
          <w:rFonts w:eastAsia="Times New Roman"/>
          <w:sz w:val="24"/>
          <w:szCs w:val="24"/>
        </w:rPr>
      </w:pPr>
    </w:p>
    <w:p w:rsidR="005112E2" w:rsidRDefault="003D0BB5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5112E2" w:rsidRDefault="005112E2">
      <w:pPr>
        <w:sectPr w:rsidR="005112E2">
          <w:pgSz w:w="12240" w:h="15840"/>
          <w:pgMar w:top="831" w:right="1020" w:bottom="368" w:left="1080" w:header="0" w:footer="0" w:gutter="0"/>
          <w:cols w:space="720" w:equalWidth="0">
            <w:col w:w="10140"/>
          </w:cols>
        </w:sect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00" w:lineRule="exact"/>
        <w:rPr>
          <w:sz w:val="20"/>
          <w:szCs w:val="20"/>
        </w:rPr>
      </w:pPr>
    </w:p>
    <w:p w:rsidR="005112E2" w:rsidRDefault="005112E2">
      <w:pPr>
        <w:spacing w:line="228" w:lineRule="exact"/>
        <w:rPr>
          <w:sz w:val="20"/>
          <w:szCs w:val="20"/>
        </w:rPr>
      </w:pPr>
    </w:p>
    <w:p w:rsidR="005112E2" w:rsidRDefault="003D0BB5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sectPr w:rsidR="005112E2">
      <w:type w:val="continuous"/>
      <w:pgSz w:w="12240" w:h="15840"/>
      <w:pgMar w:top="831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03A655C2"/>
    <w:lvl w:ilvl="0" w:tplc="442E11D4">
      <w:start w:val="12"/>
      <w:numFmt w:val="decimal"/>
      <w:lvlText w:val="%1."/>
      <w:lvlJc w:val="left"/>
    </w:lvl>
    <w:lvl w:ilvl="1" w:tplc="6F8AA40A">
      <w:numFmt w:val="decimal"/>
      <w:lvlText w:val=""/>
      <w:lvlJc w:val="left"/>
    </w:lvl>
    <w:lvl w:ilvl="2" w:tplc="8294F5E0">
      <w:numFmt w:val="decimal"/>
      <w:lvlText w:val=""/>
      <w:lvlJc w:val="left"/>
    </w:lvl>
    <w:lvl w:ilvl="3" w:tplc="484ABA0E">
      <w:numFmt w:val="decimal"/>
      <w:lvlText w:val=""/>
      <w:lvlJc w:val="left"/>
    </w:lvl>
    <w:lvl w:ilvl="4" w:tplc="2654C37E">
      <w:numFmt w:val="decimal"/>
      <w:lvlText w:val=""/>
      <w:lvlJc w:val="left"/>
    </w:lvl>
    <w:lvl w:ilvl="5" w:tplc="4F84ECFE">
      <w:numFmt w:val="decimal"/>
      <w:lvlText w:val=""/>
      <w:lvlJc w:val="left"/>
    </w:lvl>
    <w:lvl w:ilvl="6" w:tplc="55086A06">
      <w:numFmt w:val="decimal"/>
      <w:lvlText w:val=""/>
      <w:lvlJc w:val="left"/>
    </w:lvl>
    <w:lvl w:ilvl="7" w:tplc="EA0C8CFA">
      <w:numFmt w:val="decimal"/>
      <w:lvlText w:val=""/>
      <w:lvlJc w:val="left"/>
    </w:lvl>
    <w:lvl w:ilvl="8" w:tplc="F93E7F44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0DDADED6"/>
    <w:lvl w:ilvl="0" w:tplc="649640CC">
      <w:start w:val="1"/>
      <w:numFmt w:val="decimal"/>
      <w:lvlText w:val="%1."/>
      <w:lvlJc w:val="left"/>
    </w:lvl>
    <w:lvl w:ilvl="1" w:tplc="2D22E1EE">
      <w:numFmt w:val="decimal"/>
      <w:lvlText w:val=""/>
      <w:lvlJc w:val="left"/>
    </w:lvl>
    <w:lvl w:ilvl="2" w:tplc="068C7FA8">
      <w:numFmt w:val="decimal"/>
      <w:lvlText w:val=""/>
      <w:lvlJc w:val="left"/>
    </w:lvl>
    <w:lvl w:ilvl="3" w:tplc="C598D2F6">
      <w:numFmt w:val="decimal"/>
      <w:lvlText w:val=""/>
      <w:lvlJc w:val="left"/>
    </w:lvl>
    <w:lvl w:ilvl="4" w:tplc="D2583760">
      <w:numFmt w:val="decimal"/>
      <w:lvlText w:val=""/>
      <w:lvlJc w:val="left"/>
    </w:lvl>
    <w:lvl w:ilvl="5" w:tplc="EE6E835C">
      <w:numFmt w:val="decimal"/>
      <w:lvlText w:val=""/>
      <w:lvlJc w:val="left"/>
    </w:lvl>
    <w:lvl w:ilvl="6" w:tplc="F5486ABC">
      <w:numFmt w:val="decimal"/>
      <w:lvlText w:val=""/>
      <w:lvlJc w:val="left"/>
    </w:lvl>
    <w:lvl w:ilvl="7" w:tplc="15B88DB4">
      <w:numFmt w:val="decimal"/>
      <w:lvlText w:val=""/>
      <w:lvlJc w:val="left"/>
    </w:lvl>
    <w:lvl w:ilvl="8" w:tplc="BCE05D0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2NDI0NTEyMzUwMDNU0lEKTi0uzszPAykwrAUAPEy/PiwAAAA="/>
  </w:docVars>
  <w:rsids>
    <w:rsidRoot w:val="005112E2"/>
    <w:rsid w:val="003D0BB5"/>
    <w:rsid w:val="0051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43A55-2F5F-4887-8485-437C495D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c6b87c5fe623a3bbdad9b1ab95e8abd80.pdf" TargetMode="External"/><Relationship Id="rId13" Type="http://schemas.openxmlformats.org/officeDocument/2006/relationships/hyperlink" Target="https://d2kbkoa27fdvtw.cloudfront.net/cityofcreedmoor/2a8d3040f601a9715da42390f7eba28f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3794d027b1a04edc4bfb71ecbff9852e0.pdf" TargetMode="External"/><Relationship Id="rId12" Type="http://schemas.openxmlformats.org/officeDocument/2006/relationships/hyperlink" Target="https://d2kbkoa27fdvtw.cloudfront.net/cityofcreedmoor/af00ed0e954d9665dd95594699710da00.pdf" TargetMode="External"/><Relationship Id="rId17" Type="http://schemas.openxmlformats.org/officeDocument/2006/relationships/hyperlink" Target="https://d2kbkoa27fdvtw.cloudfront.net/cityofcreedmoor/e845f6115d8493afb109c0b63da42834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2kbkoa27fdvtw.cloudfront.net/cityofcreedmoor/6c8f20192cb1419e93e434da011a6ffc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13e8fa9072bcfc786f172cc3c93762530.pdf" TargetMode="External"/><Relationship Id="rId11" Type="http://schemas.openxmlformats.org/officeDocument/2006/relationships/hyperlink" Target="https://d2kbkoa27fdvtw.cloudfront.net/cityofcreedmoor/6589a1da7354e97c19b04a8cf8ff3a29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2kbkoa27fdvtw.cloudfront.net/cityofcreedmoor/0d2d74635b1480c77b9696d1c9ff9dd90.pdf" TargetMode="External"/><Relationship Id="rId10" Type="http://schemas.openxmlformats.org/officeDocument/2006/relationships/hyperlink" Target="https://d2kbkoa27fdvtw.cloudfront.net/cityofcreedmoor/6da39207ff8941d26058bd2bd4a701a6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b6455339df0693d7bb57dc8b6ffa15570.pdf" TargetMode="External"/><Relationship Id="rId14" Type="http://schemas.openxmlformats.org/officeDocument/2006/relationships/hyperlink" Target="https://d2kbkoa27fdvtw.cloudfront.net/cityofcreedmoor/a8c51a88c7a43a130ed3a35307be4db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2023-09-28T16:29:00Z</dcterms:created>
  <dcterms:modified xsi:type="dcterms:W3CDTF">2023-09-28T16:29:00Z</dcterms:modified>
</cp:coreProperties>
</file>