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8E" w:rsidRDefault="00D769B4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EB148E" w:rsidRDefault="00D769B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48E" w:rsidRDefault="00D769B4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BOARD OF COMMISSIONERS</w:t>
      </w:r>
    </w:p>
    <w:p w:rsidR="00EB148E" w:rsidRDefault="00D769B4">
      <w:pPr>
        <w:spacing w:line="232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REGULAR SESSION</w:t>
      </w:r>
    </w:p>
    <w:p w:rsidR="00EB148E" w:rsidRDefault="00D769B4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JANUARY 2, 2024</w:t>
      </w:r>
    </w:p>
    <w:p w:rsidR="00EB148E" w:rsidRDefault="00D769B4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EB148E" w:rsidRDefault="00EB148E">
      <w:pPr>
        <w:spacing w:line="200" w:lineRule="exact"/>
        <w:rPr>
          <w:sz w:val="24"/>
          <w:szCs w:val="24"/>
        </w:rPr>
      </w:pPr>
    </w:p>
    <w:p w:rsidR="00EB148E" w:rsidRDefault="00EB148E">
      <w:pPr>
        <w:spacing w:line="200" w:lineRule="exact"/>
        <w:rPr>
          <w:sz w:val="24"/>
          <w:szCs w:val="24"/>
        </w:rPr>
      </w:pPr>
    </w:p>
    <w:p w:rsidR="00EB148E" w:rsidRDefault="00EB148E">
      <w:pPr>
        <w:spacing w:line="200" w:lineRule="exact"/>
        <w:rPr>
          <w:sz w:val="24"/>
          <w:szCs w:val="24"/>
        </w:rPr>
      </w:pPr>
    </w:p>
    <w:p w:rsidR="00EB148E" w:rsidRDefault="00EB148E">
      <w:pPr>
        <w:spacing w:line="272" w:lineRule="exact"/>
        <w:rPr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Albright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Wilkins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CONSENT AGENDA</w:t>
      </w:r>
    </w:p>
    <w:p w:rsidR="00EB148E" w:rsidRDefault="00EB148E">
      <w:pPr>
        <w:spacing w:line="234" w:lineRule="exact"/>
        <w:rPr>
          <w:rFonts w:eastAsia="Times New Roman"/>
          <w:sz w:val="24"/>
          <w:szCs w:val="24"/>
        </w:rPr>
      </w:pPr>
    </w:p>
    <w:p w:rsidR="00EB148E" w:rsidRDefault="00D769B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Appointment of Rachel Renbarger to the DEI Advisory Board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Appointment of Kechia Brustmeyer-Brown to the Planning Board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8">
        <w:r>
          <w:rPr>
            <w:rFonts w:eastAsia="Times New Roman"/>
            <w:color w:val="0000EE"/>
            <w:sz w:val="24"/>
            <w:szCs w:val="24"/>
          </w:rPr>
          <w:t>Approval of December 5, 2023 BOC Meeting Minutes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EB148E" w:rsidRDefault="00EB148E">
      <w:pPr>
        <w:spacing w:line="246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REQUEST TO ADDRESS THE BOARD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spacing w:line="271" w:lineRule="auto"/>
        <w:ind w:left="980" w:right="72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8.a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9">
        <w:r>
          <w:rPr>
            <w:rFonts w:eastAsia="Times New Roman"/>
            <w:color w:val="0000EE"/>
            <w:sz w:val="24"/>
            <w:szCs w:val="24"/>
          </w:rPr>
          <w:t>Public Hearing on Proposed Charter Amendment to Extend Mayors Term Limit | Kevin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10">
        <w:r>
          <w:rPr>
            <w:rFonts w:eastAsia="Times New Roman"/>
            <w:color w:val="0000EE"/>
            <w:sz w:val="24"/>
            <w:szCs w:val="24"/>
          </w:rPr>
          <w:t>Hornik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EB148E" w:rsidRDefault="00EB148E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EB148E" w:rsidRDefault="00EB148E">
      <w:pPr>
        <w:spacing w:line="234" w:lineRule="exact"/>
        <w:rPr>
          <w:rFonts w:eastAsia="Times New Roman"/>
          <w:sz w:val="24"/>
          <w:szCs w:val="24"/>
        </w:rPr>
      </w:pPr>
    </w:p>
    <w:p w:rsidR="00EB148E" w:rsidRDefault="00D769B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1">
        <w:r>
          <w:rPr>
            <w:rFonts w:eastAsia="Times New Roman"/>
            <w:color w:val="0000EE"/>
            <w:sz w:val="24"/>
            <w:szCs w:val="24"/>
          </w:rPr>
          <w:t>Budget Amendment # 5 |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2">
        <w:r>
          <w:rPr>
            <w:rFonts w:eastAsia="Times New Roman"/>
            <w:color w:val="0000EE"/>
            <w:sz w:val="24"/>
            <w:szCs w:val="24"/>
          </w:rPr>
          <w:t>Finance Report Ending December 31, 2023 |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EB148E" w:rsidRDefault="00EB148E">
      <w:pPr>
        <w:spacing w:line="246" w:lineRule="exact"/>
        <w:rPr>
          <w:rFonts w:eastAsia="Times New Roman"/>
          <w:sz w:val="24"/>
          <w:szCs w:val="24"/>
        </w:rPr>
      </w:pPr>
    </w:p>
    <w:p w:rsidR="00EB148E" w:rsidRDefault="00D769B4">
      <w:pPr>
        <w:spacing w:line="271" w:lineRule="auto"/>
        <w:ind w:left="980" w:right="34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9.c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3">
        <w:r>
          <w:rPr>
            <w:rFonts w:eastAsia="Times New Roman"/>
            <w:color w:val="0000EE"/>
            <w:sz w:val="24"/>
            <w:szCs w:val="24"/>
          </w:rPr>
          <w:t>Resolution 2024-R-01 Accepting the Dedication of Infrastructure in Amberleaf | Michael S.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14">
        <w:r>
          <w:rPr>
            <w:rFonts w:eastAsia="Times New Roman"/>
            <w:color w:val="0000EE"/>
            <w:sz w:val="24"/>
            <w:szCs w:val="24"/>
          </w:rPr>
          <w:t>Frangos AICP, CZO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EB148E" w:rsidRDefault="00EB148E">
      <w:pPr>
        <w:spacing w:line="162" w:lineRule="exact"/>
        <w:rPr>
          <w:rFonts w:eastAsia="Times New Roman"/>
          <w:color w:val="0000EE"/>
          <w:sz w:val="24"/>
          <w:szCs w:val="24"/>
        </w:rPr>
      </w:pPr>
    </w:p>
    <w:p w:rsidR="00EB148E" w:rsidRDefault="00D769B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9.d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5">
        <w:r>
          <w:rPr>
            <w:rFonts w:eastAsia="Times New Roman"/>
            <w:color w:val="0000EE"/>
            <w:sz w:val="24"/>
            <w:szCs w:val="24"/>
          </w:rPr>
          <w:t>LSP-2022-01 Carolina Secure Storage Expansion | Michael S. Frangos AICP, CZO</w:t>
        </w:r>
      </w:hyperlink>
    </w:p>
    <w:p w:rsidR="00EB148E" w:rsidRDefault="00EB148E">
      <w:pPr>
        <w:spacing w:line="246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EB148E" w:rsidRDefault="00EB148E">
      <w:pPr>
        <w:spacing w:line="234" w:lineRule="exact"/>
        <w:rPr>
          <w:rFonts w:eastAsia="Times New Roman"/>
          <w:sz w:val="24"/>
          <w:szCs w:val="24"/>
        </w:rPr>
      </w:pPr>
    </w:p>
    <w:p w:rsidR="00EB148E" w:rsidRDefault="00D769B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6">
        <w:r>
          <w:rPr>
            <w:rFonts w:eastAsia="Times New Roman"/>
            <w:color w:val="0000EE"/>
            <w:sz w:val="24"/>
            <w:szCs w:val="24"/>
          </w:rPr>
          <w:t>CZ-2023-02, Creedmoor Village Update | Michael S. Frangos AICP, CZO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EB148E" w:rsidRDefault="00EB148E">
      <w:pPr>
        <w:spacing w:line="246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1"/>
        </w:numPr>
        <w:tabs>
          <w:tab w:val="left" w:pos="500"/>
        </w:tabs>
        <w:spacing w:line="435" w:lineRule="auto"/>
        <w:ind w:left="500" w:right="6660" w:hanging="5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CITY MANAGER'S REPORT 11.a</w:t>
      </w:r>
      <w:r>
        <w:rPr>
          <w:rFonts w:eastAsia="Times New Roman"/>
          <w:color w:val="0000EE"/>
          <w:sz w:val="23"/>
          <w:szCs w:val="23"/>
        </w:rPr>
        <w:t xml:space="preserve"> </w:t>
      </w:r>
      <w:hyperlink r:id="rId17">
        <w:r>
          <w:rPr>
            <w:rFonts w:eastAsia="Times New Roman"/>
            <w:color w:val="0000EE"/>
            <w:sz w:val="23"/>
            <w:szCs w:val="23"/>
          </w:rPr>
          <w:t>Managers Report</w:t>
        </w:r>
        <w:r>
          <w:rPr>
            <w:rFonts w:eastAsia="Times New Roman"/>
            <w:color w:val="BA372A"/>
            <w:sz w:val="23"/>
            <w:szCs w:val="23"/>
          </w:rPr>
          <w:t xml:space="preserve"> </w:t>
        </w:r>
      </w:hyperlink>
    </w:p>
    <w:p w:rsidR="00EB148E" w:rsidRDefault="00EB148E">
      <w:pPr>
        <w:sectPr w:rsidR="00EB148E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EB148E" w:rsidRDefault="00EB148E">
      <w:pPr>
        <w:spacing w:line="1" w:lineRule="exact"/>
        <w:rPr>
          <w:rFonts w:eastAsia="Times New Roman"/>
          <w:sz w:val="24"/>
          <w:szCs w:val="24"/>
        </w:rPr>
      </w:pPr>
    </w:p>
    <w:p w:rsidR="00EB148E" w:rsidRDefault="00D769B4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EB148E" w:rsidRDefault="00EB148E">
      <w:pPr>
        <w:sectPr w:rsidR="00EB148E">
          <w:type w:val="continuous"/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EB148E" w:rsidRDefault="00D769B4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SGWASA REPORT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COMMISSIONER REPORTS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MAYOR'S REPORT</w:t>
      </w:r>
    </w:p>
    <w:p w:rsidR="00EB148E" w:rsidRDefault="00EB148E">
      <w:pPr>
        <w:spacing w:line="240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CLOSED SESSION</w:t>
      </w:r>
    </w:p>
    <w:p w:rsidR="00EB148E" w:rsidRDefault="00EB148E">
      <w:pPr>
        <w:spacing w:line="234" w:lineRule="exact"/>
        <w:rPr>
          <w:rFonts w:eastAsia="Times New Roman"/>
          <w:sz w:val="24"/>
          <w:szCs w:val="24"/>
        </w:rPr>
      </w:pPr>
    </w:p>
    <w:p w:rsidR="00EB148E" w:rsidRDefault="00D769B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15.a</w:t>
      </w:r>
      <w:r>
        <w:rPr>
          <w:rFonts w:eastAsia="Times New Roman"/>
          <w:color w:val="0000EE"/>
          <w:sz w:val="24"/>
          <w:szCs w:val="24"/>
        </w:rPr>
        <w:t xml:space="preserve"> Closed Session - Attorney </w:t>
      </w:r>
      <w:bookmarkStart w:id="0" w:name="_GoBack"/>
      <w:bookmarkEnd w:id="0"/>
      <w:r>
        <w:rPr>
          <w:rFonts w:eastAsia="Times New Roman"/>
          <w:color w:val="0000EE"/>
          <w:sz w:val="24"/>
          <w:szCs w:val="24"/>
        </w:rPr>
        <w:t>Client Privilege N.C.G.S. 143-318.11(a)(3)</w:t>
      </w:r>
      <w:r>
        <w:rPr>
          <w:rFonts w:eastAsia="Times New Roman"/>
          <w:color w:val="BA372A"/>
          <w:sz w:val="24"/>
          <w:szCs w:val="24"/>
        </w:rPr>
        <w:t xml:space="preserve"> </w:t>
      </w:r>
    </w:p>
    <w:p w:rsidR="00EB148E" w:rsidRDefault="00EB148E">
      <w:pPr>
        <w:spacing w:line="246" w:lineRule="exact"/>
        <w:rPr>
          <w:rFonts w:eastAsia="Times New Roman"/>
          <w:sz w:val="24"/>
          <w:szCs w:val="24"/>
        </w:rPr>
      </w:pPr>
    </w:p>
    <w:p w:rsidR="00EB148E" w:rsidRDefault="00D769B4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EB148E" w:rsidRDefault="00EB148E">
      <w:pPr>
        <w:sectPr w:rsidR="00EB148E">
          <w:pgSz w:w="12240" w:h="15840"/>
          <w:pgMar w:top="831" w:right="1020" w:bottom="368" w:left="1080" w:header="0" w:footer="0" w:gutter="0"/>
          <w:cols w:space="720" w:equalWidth="0">
            <w:col w:w="10140"/>
          </w:cols>
        </w:sect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200" w:lineRule="exact"/>
        <w:rPr>
          <w:sz w:val="20"/>
          <w:szCs w:val="20"/>
        </w:rPr>
      </w:pPr>
    </w:p>
    <w:p w:rsidR="00EB148E" w:rsidRDefault="00EB148E">
      <w:pPr>
        <w:spacing w:line="344" w:lineRule="exact"/>
        <w:rPr>
          <w:sz w:val="20"/>
          <w:szCs w:val="20"/>
        </w:rPr>
      </w:pPr>
    </w:p>
    <w:p w:rsidR="00EB148E" w:rsidRDefault="00D769B4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EB148E">
      <w:type w:val="continuous"/>
      <w:pgSz w:w="12240" w:h="15840"/>
      <w:pgMar w:top="831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D324B376"/>
    <w:lvl w:ilvl="0" w:tplc="50288BBE">
      <w:start w:val="12"/>
      <w:numFmt w:val="decimal"/>
      <w:lvlText w:val="%1."/>
      <w:lvlJc w:val="left"/>
    </w:lvl>
    <w:lvl w:ilvl="1" w:tplc="78DC1FF4">
      <w:numFmt w:val="decimal"/>
      <w:lvlText w:val=""/>
      <w:lvlJc w:val="left"/>
    </w:lvl>
    <w:lvl w:ilvl="2" w:tplc="37482D9C">
      <w:numFmt w:val="decimal"/>
      <w:lvlText w:val=""/>
      <w:lvlJc w:val="left"/>
    </w:lvl>
    <w:lvl w:ilvl="3" w:tplc="05226016">
      <w:numFmt w:val="decimal"/>
      <w:lvlText w:val=""/>
      <w:lvlJc w:val="left"/>
    </w:lvl>
    <w:lvl w:ilvl="4" w:tplc="94EEE2B2">
      <w:numFmt w:val="decimal"/>
      <w:lvlText w:val=""/>
      <w:lvlJc w:val="left"/>
    </w:lvl>
    <w:lvl w:ilvl="5" w:tplc="668220A0">
      <w:numFmt w:val="decimal"/>
      <w:lvlText w:val=""/>
      <w:lvlJc w:val="left"/>
    </w:lvl>
    <w:lvl w:ilvl="6" w:tplc="22E88AA2">
      <w:numFmt w:val="decimal"/>
      <w:lvlText w:val=""/>
      <w:lvlJc w:val="left"/>
    </w:lvl>
    <w:lvl w:ilvl="7" w:tplc="0360C666">
      <w:numFmt w:val="decimal"/>
      <w:lvlText w:val=""/>
      <w:lvlJc w:val="left"/>
    </w:lvl>
    <w:lvl w:ilvl="8" w:tplc="BCE8A360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3A22799A"/>
    <w:lvl w:ilvl="0" w:tplc="684CA174">
      <w:start w:val="1"/>
      <w:numFmt w:val="decimal"/>
      <w:lvlText w:val="%1."/>
      <w:lvlJc w:val="left"/>
    </w:lvl>
    <w:lvl w:ilvl="1" w:tplc="6F46585E">
      <w:numFmt w:val="decimal"/>
      <w:lvlText w:val=""/>
      <w:lvlJc w:val="left"/>
    </w:lvl>
    <w:lvl w:ilvl="2" w:tplc="63146564">
      <w:numFmt w:val="decimal"/>
      <w:lvlText w:val=""/>
      <w:lvlJc w:val="left"/>
    </w:lvl>
    <w:lvl w:ilvl="3" w:tplc="475AB382">
      <w:numFmt w:val="decimal"/>
      <w:lvlText w:val=""/>
      <w:lvlJc w:val="left"/>
    </w:lvl>
    <w:lvl w:ilvl="4" w:tplc="259A0C82">
      <w:numFmt w:val="decimal"/>
      <w:lvlText w:val=""/>
      <w:lvlJc w:val="left"/>
    </w:lvl>
    <w:lvl w:ilvl="5" w:tplc="3648CD50">
      <w:numFmt w:val="decimal"/>
      <w:lvlText w:val=""/>
      <w:lvlJc w:val="left"/>
    </w:lvl>
    <w:lvl w:ilvl="6" w:tplc="F03233DE">
      <w:numFmt w:val="decimal"/>
      <w:lvlText w:val=""/>
      <w:lvlJc w:val="left"/>
    </w:lvl>
    <w:lvl w:ilvl="7" w:tplc="3028E048">
      <w:numFmt w:val="decimal"/>
      <w:lvlText w:val=""/>
      <w:lvlJc w:val="left"/>
    </w:lvl>
    <w:lvl w:ilvl="8" w:tplc="C87E2CB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MDWyNLY0NTG1sDRT0lEKTi0uzszPAykwrAUAnRVamiwAAAA="/>
  </w:docVars>
  <w:rsids>
    <w:rsidRoot w:val="00EB148E"/>
    <w:rsid w:val="008066A4"/>
    <w:rsid w:val="00D769B4"/>
    <w:rsid w:val="00E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BAA412-ABED-4423-AAE6-223337F7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e2119b1c7d52a544d2cefa96d6d819b50.pdf" TargetMode="External"/><Relationship Id="rId13" Type="http://schemas.openxmlformats.org/officeDocument/2006/relationships/hyperlink" Target="https://d2kbkoa27fdvtw.cloudfront.net/cityofcreedmoor/c7ac31f5c11cf1654a3666732d3027f0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74e54676c25eec41b3c7a71c3847b7e70.pdf" TargetMode="External"/><Relationship Id="rId12" Type="http://schemas.openxmlformats.org/officeDocument/2006/relationships/hyperlink" Target="https://d2kbkoa27fdvtw.cloudfront.net/cityofcreedmoor/46b939db74a8f6d11e96f419771897e00.pdf" TargetMode="External"/><Relationship Id="rId17" Type="http://schemas.openxmlformats.org/officeDocument/2006/relationships/hyperlink" Target="https://d2kbkoa27fdvtw.cloudfront.net/cityofcreedmoor/88b65aef308fcdd50f332e766953c7b8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2kbkoa27fdvtw.cloudfront.net/cityofcreedmoor/96a3546947e7d171b4ef8ed32458b8f3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1b0a6459671ce39c3859dd9eb2ab3ffa0.pdf" TargetMode="External"/><Relationship Id="rId11" Type="http://schemas.openxmlformats.org/officeDocument/2006/relationships/hyperlink" Target="https://d2kbkoa27fdvtw.cloudfront.net/cityofcreedmoor/10c96c53d1294d033a9b5a615ef18788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2kbkoa27fdvtw.cloudfront.net/cityofcreedmoor/41ecc007552fa66684ad8c56fe5d38d30.pdf" TargetMode="External"/><Relationship Id="rId10" Type="http://schemas.openxmlformats.org/officeDocument/2006/relationships/hyperlink" Target="https://d2kbkoa27fdvtw.cloudfront.net/cityofcreedmoor/94b8811035fc78f6735ec89db90db65b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94b8811035fc78f6735ec89db90db65b0.pdf" TargetMode="External"/><Relationship Id="rId14" Type="http://schemas.openxmlformats.org/officeDocument/2006/relationships/hyperlink" Target="https://d2kbkoa27fdvtw.cloudfront.net/cityofcreedmoor/c7ac31f5c11cf1654a3666732d3027f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3</cp:revision>
  <dcterms:created xsi:type="dcterms:W3CDTF">2023-12-19T18:50:00Z</dcterms:created>
  <dcterms:modified xsi:type="dcterms:W3CDTF">2023-12-19T19:24:00Z</dcterms:modified>
</cp:coreProperties>
</file>